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D4" w:rsidRDefault="00C342D4"/>
    <w:tbl>
      <w:tblPr>
        <w:tblW w:w="9203" w:type="dxa"/>
        <w:tblLook w:val="04A0"/>
      </w:tblPr>
      <w:tblGrid>
        <w:gridCol w:w="9203"/>
      </w:tblGrid>
      <w:tr w:rsidR="00C342D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C342D4" w:rsidRDefault="00EF580D">
            <w:pPr>
              <w:spacing w:after="6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7: </w:t>
            </w:r>
            <w:proofErr w:type="spellStart"/>
            <w:r>
              <w:rPr>
                <w:b/>
                <w:sz w:val="22"/>
                <w:szCs w:val="22"/>
              </w:rPr>
              <w:t>Упис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студената</w:t>
            </w:r>
            <w:proofErr w:type="spellEnd"/>
          </w:p>
          <w:p w:rsidR="00C342D4" w:rsidRDefault="00EF580D">
            <w:pPr>
              <w:spacing w:after="60"/>
            </w:pPr>
            <w:proofErr w:type="spellStart"/>
            <w:r>
              <w:rPr>
                <w:sz w:val="22"/>
                <w:szCs w:val="22"/>
              </w:rPr>
              <w:t>Високошколска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установа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друштвеним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потребама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потребама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развоја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науке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образовања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својим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ресурсима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уписује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студенте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C342D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42D4" w:rsidRDefault="00EF580D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Опис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највише</w:t>
            </w:r>
            <w:proofErr w:type="spellEnd"/>
            <w:r>
              <w:rPr>
                <w:b/>
                <w:sz w:val="22"/>
                <w:szCs w:val="22"/>
              </w:rPr>
              <w:t xml:space="preserve"> 300 </w:t>
            </w:r>
            <w:proofErr w:type="spellStart"/>
            <w:r>
              <w:rPr>
                <w:b/>
                <w:sz w:val="22"/>
                <w:szCs w:val="22"/>
              </w:rPr>
              <w:t>речи</w:t>
            </w:r>
            <w:proofErr w:type="spellEnd"/>
            <w:r>
              <w:rPr>
                <w:b/>
                <w:sz w:val="22"/>
                <w:szCs w:val="22"/>
              </w:rPr>
              <w:t>):</w:t>
            </w:r>
          </w:p>
          <w:p w:rsidR="00C342D4" w:rsidRDefault="00C342D4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B8114B" w:rsidRPr="00FC3A20" w:rsidRDefault="00B8114B" w:rsidP="00B8114B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FC3A20">
              <w:rPr>
                <w:sz w:val="22"/>
                <w:szCs w:val="22"/>
              </w:rPr>
              <w:t>Општи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услови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уписа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на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програм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докторских</w:t>
            </w:r>
            <w:proofErr w:type="spellEnd"/>
            <w:r w:rsidRPr="00FC3A2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студија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Pr="00FC3A20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литиколошко-социолошких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истраживања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засновани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су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на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стандардима</w:t>
            </w:r>
            <w:proofErr w:type="spellEnd"/>
            <w:r w:rsidRPr="00FC3A20">
              <w:rPr>
                <w:sz w:val="22"/>
                <w:szCs w:val="22"/>
              </w:rPr>
              <w:t xml:space="preserve"> </w:t>
            </w:r>
            <w:proofErr w:type="spellStart"/>
            <w:r w:rsidRPr="00FC3A20">
              <w:rPr>
                <w:sz w:val="22"/>
                <w:szCs w:val="22"/>
              </w:rPr>
              <w:t>пр</w:t>
            </w:r>
            <w:proofErr w:type="spellEnd"/>
            <w:r w:rsidRPr="00FC3A20">
              <w:rPr>
                <w:sz w:val="22"/>
                <w:szCs w:val="22"/>
                <w:lang w:val="sr-Cyrl-CS"/>
              </w:rPr>
              <w:t>едвиђеним Законом, актима Универзитета и Факултета и другим прописима који регулишу ову област.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FC3A20">
              <w:rPr>
                <w:sz w:val="22"/>
                <w:szCs w:val="22"/>
                <w:lang w:val="sr-Cyrl-CS"/>
              </w:rPr>
              <w:t xml:space="preserve">Право уписа на студије имају кандидати са завршеним основним и </w:t>
            </w:r>
            <w:r w:rsidRPr="00B8114B">
              <w:rPr>
                <w:sz w:val="22"/>
                <w:szCs w:val="22"/>
                <w:lang w:val="sr-Cyrl-CS"/>
              </w:rPr>
              <w:t>мастер</w:t>
            </w:r>
            <w:r w:rsidRPr="00FC3A20">
              <w:rPr>
                <w:sz w:val="22"/>
                <w:szCs w:val="22"/>
                <w:lang w:val="sr-Cyrl-CS"/>
              </w:rPr>
              <w:t xml:space="preserve"> академским студијама (300 ЕСПБ) факултета друштвено-</w:t>
            </w:r>
            <w:r>
              <w:rPr>
                <w:sz w:val="22"/>
                <w:szCs w:val="22"/>
                <w:lang w:val="sr-Cyrl-CS"/>
              </w:rPr>
              <w:t xml:space="preserve">хуманистичких наука. </w:t>
            </w:r>
            <w:r w:rsidRPr="00FC3A20">
              <w:rPr>
                <w:sz w:val="22"/>
                <w:szCs w:val="22"/>
                <w:lang w:val="sr-Cyrl-CS"/>
              </w:rPr>
              <w:t>Студенти морају да испуне услове који се тичу оствареног успеха на студијама, провере знања, склоности и способности за рад. Програми основних и мастер академских студија које су завршили кандидати</w:t>
            </w:r>
            <w:r>
              <w:rPr>
                <w:sz w:val="22"/>
                <w:szCs w:val="22"/>
                <w:lang w:val="sr-Cyrl-CS"/>
              </w:rPr>
              <w:t xml:space="preserve"> за упис на</w:t>
            </w:r>
            <w:r w:rsidRPr="00FC3A20">
              <w:rPr>
                <w:sz w:val="22"/>
                <w:szCs w:val="22"/>
                <w:lang w:val="sr-Cyrl-CS"/>
              </w:rPr>
              <w:t xml:space="preserve"> докторск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C3A20">
              <w:rPr>
                <w:sz w:val="22"/>
                <w:szCs w:val="22"/>
                <w:lang w:val="sr-Cyrl-CS"/>
              </w:rPr>
              <w:t xml:space="preserve"> студија требало би </w:t>
            </w:r>
            <w:r>
              <w:rPr>
                <w:sz w:val="22"/>
                <w:szCs w:val="22"/>
                <w:lang w:val="sr-Cyrl-CS"/>
              </w:rPr>
              <w:t>да пружају основна политиколошко-социолошка</w:t>
            </w:r>
            <w:r w:rsidRPr="00FC3A20">
              <w:rPr>
                <w:sz w:val="22"/>
                <w:szCs w:val="22"/>
                <w:lang w:val="sr-Cyrl-CS"/>
              </w:rPr>
              <w:t xml:space="preserve"> знања.</w:t>
            </w:r>
          </w:p>
          <w:p w:rsidR="00B8114B" w:rsidRPr="00B8114B" w:rsidRDefault="00B8114B" w:rsidP="00B8114B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2"/>
                <w:szCs w:val="22"/>
                <w:lang w:val="sr-Cyrl-CS"/>
              </w:rPr>
            </w:pPr>
          </w:p>
          <w:p w:rsidR="00B8114B" w:rsidRPr="00FC3A20" w:rsidRDefault="00B8114B" w:rsidP="00B8114B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2"/>
                <w:szCs w:val="22"/>
                <w:lang w:val="sr-Cyrl-CS"/>
              </w:rPr>
            </w:pPr>
            <w:r w:rsidRPr="00FC3A20">
              <w:rPr>
                <w:sz w:val="22"/>
                <w:szCs w:val="22"/>
                <w:lang w:val="sr-Cyrl-CS"/>
              </w:rPr>
              <w:t xml:space="preserve">Број студената и динамика уписа усклађени су са законским критеријумима. Број уписаних </w:t>
            </w:r>
            <w:r>
              <w:rPr>
                <w:sz w:val="22"/>
                <w:szCs w:val="22"/>
                <w:lang w:val="sr-Cyrl-CS"/>
              </w:rPr>
              <w:t xml:space="preserve">студената </w:t>
            </w:r>
            <w:r w:rsidRPr="00FC3A20">
              <w:rPr>
                <w:sz w:val="22"/>
                <w:szCs w:val="22"/>
                <w:lang w:val="sr-Cyrl-CS"/>
              </w:rPr>
              <w:t>одговара процени припремљености и способности кандидата за оригинални, самостални научни и истражива</w:t>
            </w:r>
            <w:r>
              <w:rPr>
                <w:sz w:val="22"/>
                <w:szCs w:val="22"/>
                <w:lang w:val="sr-Cyrl-CS"/>
              </w:rPr>
              <w:t>чки рад у области политиколошко-социолошких</w:t>
            </w:r>
            <w:r w:rsidRPr="00FC3A20">
              <w:rPr>
                <w:sz w:val="22"/>
                <w:szCs w:val="22"/>
                <w:lang w:val="sr-Cyrl-CS"/>
              </w:rPr>
              <w:t xml:space="preserve"> студија. Политика уписа усклађена је са кадровским потенцијалом Факултета, бројем расположивих ментора и могућностима извођења наставе.</w:t>
            </w:r>
          </w:p>
          <w:p w:rsidR="00B8114B" w:rsidRPr="00B8114B" w:rsidRDefault="00B8114B" w:rsidP="00B8114B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2"/>
                <w:szCs w:val="22"/>
                <w:lang w:val="sr-Cyrl-CS"/>
              </w:rPr>
            </w:pPr>
          </w:p>
          <w:p w:rsidR="00B8114B" w:rsidRPr="00B8114B" w:rsidRDefault="00B8114B" w:rsidP="00B8114B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2"/>
                <w:szCs w:val="22"/>
                <w:lang w:val="sr-Cyrl-CS"/>
              </w:rPr>
            </w:pPr>
            <w:r w:rsidRPr="00FC3A20">
              <w:rPr>
                <w:sz w:val="22"/>
                <w:szCs w:val="22"/>
                <w:lang w:val="sr-Cyrl-CS"/>
              </w:rPr>
              <w:t>Конкурс за упис са јасним условима и процедрурама јавно се објављује а на факултету постоји посе</w:t>
            </w:r>
            <w:r w:rsidRPr="00B8114B">
              <w:rPr>
                <w:sz w:val="22"/>
                <w:szCs w:val="22"/>
                <w:lang w:val="sr-Cyrl-CS"/>
              </w:rPr>
              <w:t>б</w:t>
            </w:r>
            <w:r w:rsidRPr="00FC3A20">
              <w:rPr>
                <w:sz w:val="22"/>
                <w:szCs w:val="22"/>
                <w:lang w:val="sr-Cyrl-CS"/>
              </w:rPr>
              <w:t>на служба за докторске студије која брине о испуњености услова кандидата и даје потребне информациј</w:t>
            </w:r>
            <w:r w:rsidRPr="00507602">
              <w:rPr>
                <w:sz w:val="22"/>
                <w:szCs w:val="22"/>
                <w:lang w:val="sr-Cyrl-CS"/>
              </w:rPr>
              <w:t>е канд</w:t>
            </w:r>
            <w:r>
              <w:rPr>
                <w:sz w:val="22"/>
                <w:szCs w:val="22"/>
                <w:lang w:val="sr-Cyrl-CS"/>
              </w:rPr>
              <w:t>идатима</w:t>
            </w:r>
            <w:r w:rsidRPr="00507602">
              <w:rPr>
                <w:sz w:val="22"/>
                <w:szCs w:val="22"/>
                <w:lang w:val="sr-Cyrl-CS"/>
              </w:rPr>
              <w:t xml:space="preserve">. За </w:t>
            </w:r>
            <w:r>
              <w:rPr>
                <w:sz w:val="22"/>
                <w:szCs w:val="22"/>
                <w:lang w:val="sr-Cyrl-CS"/>
              </w:rPr>
              <w:t xml:space="preserve">потребе уписа </w:t>
            </w:r>
            <w:r w:rsidRPr="00507602">
              <w:rPr>
                <w:sz w:val="22"/>
                <w:szCs w:val="22"/>
                <w:lang w:val="sr-Cyrl-CS"/>
              </w:rPr>
              <w:t xml:space="preserve">се формира </w:t>
            </w:r>
            <w:r>
              <w:rPr>
                <w:sz w:val="22"/>
                <w:szCs w:val="22"/>
                <w:lang w:val="sr-Cyrl-CS"/>
              </w:rPr>
              <w:t>посебна уписна</w:t>
            </w:r>
            <w:r w:rsidRPr="00507602">
              <w:rPr>
                <w:sz w:val="22"/>
                <w:szCs w:val="22"/>
                <w:lang w:val="sr-Cyrl-CS"/>
              </w:rPr>
              <w:t xml:space="preserve"> комисија која се састоји од професора из уже научне области политиколошко-социолошких студија. Кандидати за упис на докторске студије</w:t>
            </w:r>
            <w:r w:rsidRPr="00FC3A20">
              <w:rPr>
                <w:sz w:val="22"/>
                <w:szCs w:val="22"/>
                <w:lang w:val="sr-Cyrl-CS"/>
              </w:rPr>
              <w:t xml:space="preserve"> морају да испуне услове предвиђене конкурсом, уз услов који се тиче знања најмање једног страног језика.</w:t>
            </w:r>
            <w:r w:rsidRPr="00B8114B">
              <w:rPr>
                <w:sz w:val="22"/>
                <w:szCs w:val="22"/>
                <w:lang w:val="sr-Cyrl-CS"/>
              </w:rPr>
              <w:t xml:space="preserve"> </w:t>
            </w:r>
          </w:p>
          <w:p w:rsidR="00B8114B" w:rsidRPr="00FC3A20" w:rsidRDefault="00B8114B" w:rsidP="00B8114B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2"/>
                <w:szCs w:val="22"/>
                <w:lang w:val="sr-Cyrl-CS"/>
              </w:rPr>
            </w:pPr>
            <w:r w:rsidRPr="00FC3A20">
              <w:rPr>
                <w:sz w:val="22"/>
                <w:szCs w:val="22"/>
                <w:lang w:val="sr-Cyrl-CS"/>
              </w:rPr>
              <w:t>Комисија се при оцени кандидата руководи објективним критеријумима</w:t>
            </w:r>
            <w:r w:rsidRPr="00B8114B">
              <w:rPr>
                <w:sz w:val="22"/>
                <w:szCs w:val="22"/>
                <w:lang w:val="sr-Cyrl-CS"/>
              </w:rPr>
              <w:t xml:space="preserve"> и формулом преко које се према одговарајућој сразмери вреднују</w:t>
            </w:r>
            <w:r w:rsidRPr="00FC3A20">
              <w:rPr>
                <w:sz w:val="22"/>
                <w:szCs w:val="22"/>
                <w:lang w:val="sr-Cyrl-CS"/>
              </w:rPr>
              <w:t xml:space="preserve"> остварен резултат на основним и мастер студијама, дужина студирања на претходном нивоу студија, врста програма који је кандидат завршио у претходном образовању, објављени чланци, искуства из праксе и рада као и мотивисаност кандидата за програм. Ранг листа се објављује на време, постоји право студената на жалбу и обавеза комисије да у предвиђеном року обавести кандидате о разлозима за одлуку и о коначној одлуци. Након тога се утврђује коначна ранг листа кандидата.</w:t>
            </w:r>
          </w:p>
          <w:p w:rsidR="00C342D4" w:rsidRDefault="00C342D4">
            <w:pPr>
              <w:spacing w:after="60"/>
              <w:jc w:val="both"/>
            </w:pPr>
          </w:p>
        </w:tc>
      </w:tr>
      <w:tr w:rsidR="00C342D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42D4" w:rsidRDefault="00EF580D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Табеле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7: </w:t>
            </w:r>
          </w:p>
          <w:p w:rsidR="00C342D4" w:rsidRDefault="00FD1807">
            <w:pPr>
              <w:jc w:val="both"/>
            </w:pPr>
            <w:hyperlink r:id="rId4">
              <w:proofErr w:type="spellStart"/>
              <w:r w:rsidR="00EF580D">
                <w:rPr>
                  <w:rStyle w:val="InternetLink"/>
                  <w:b/>
                  <w:sz w:val="22"/>
                  <w:szCs w:val="22"/>
                </w:rPr>
                <w:t>Табела</w:t>
              </w:r>
              <w:proofErr w:type="spellEnd"/>
              <w:r w:rsidR="00EF580D">
                <w:rPr>
                  <w:rStyle w:val="InternetLink"/>
                  <w:b/>
                  <w:sz w:val="22"/>
                  <w:szCs w:val="22"/>
                </w:rPr>
                <w:t xml:space="preserve"> 7.1.</w:t>
              </w:r>
            </w:hyperlink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Број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студената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који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се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уписује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на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дати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студијски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програм</w:t>
            </w:r>
            <w:proofErr w:type="spellEnd"/>
            <w:r w:rsidR="00EF580D">
              <w:rPr>
                <w:sz w:val="22"/>
                <w:szCs w:val="22"/>
              </w:rPr>
              <w:t xml:space="preserve"> (</w:t>
            </w:r>
            <w:proofErr w:type="spellStart"/>
            <w:r w:rsidR="00EF580D">
              <w:rPr>
                <w:sz w:val="22"/>
                <w:szCs w:val="22"/>
              </w:rPr>
              <w:t>из</w:t>
            </w:r>
            <w:proofErr w:type="spellEnd"/>
            <w:r w:rsidR="00EF580D">
              <w:rPr>
                <w:sz w:val="22"/>
                <w:szCs w:val="22"/>
              </w:rPr>
              <w:t xml:space="preserve"> </w:t>
            </w:r>
            <w:proofErr w:type="spellStart"/>
            <w:r w:rsidR="00EF580D">
              <w:rPr>
                <w:sz w:val="22"/>
                <w:szCs w:val="22"/>
              </w:rPr>
              <w:t>Захтева</w:t>
            </w:r>
            <w:proofErr w:type="spellEnd"/>
            <w:r w:rsidR="00EF580D">
              <w:rPr>
                <w:sz w:val="22"/>
                <w:szCs w:val="22"/>
              </w:rPr>
              <w:t xml:space="preserve"> за </w:t>
            </w:r>
            <w:proofErr w:type="spellStart"/>
            <w:r w:rsidR="00EF580D">
              <w:rPr>
                <w:sz w:val="22"/>
                <w:szCs w:val="22"/>
              </w:rPr>
              <w:t>акредитацију</w:t>
            </w:r>
            <w:proofErr w:type="spellEnd"/>
            <w:r w:rsidR="00EF580D">
              <w:rPr>
                <w:sz w:val="22"/>
                <w:szCs w:val="22"/>
              </w:rPr>
              <w:t>)</w:t>
            </w:r>
            <w:r w:rsidR="00EF580D">
              <w:rPr>
                <w:sz w:val="22"/>
                <w:szCs w:val="22"/>
                <w:lang w:val="ru-RU"/>
              </w:rPr>
              <w:t>.</w:t>
            </w:r>
          </w:p>
        </w:tc>
      </w:tr>
      <w:tr w:rsidR="00C342D4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42D4" w:rsidRDefault="00EF580D">
            <w:pP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7: </w:t>
            </w:r>
          </w:p>
          <w:p w:rsidR="00C342D4" w:rsidRDefault="00EF580D">
            <w:pPr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sz w:val="22"/>
                <w:szCs w:val="22"/>
              </w:rPr>
              <w:t xml:space="preserve"> 7.1</w:t>
            </w:r>
            <w:r>
              <w:rPr>
                <w:b/>
                <w:sz w:val="22"/>
                <w:szCs w:val="22"/>
                <w:lang w:val="ru-RU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Конкурс</w:t>
            </w:r>
            <w:proofErr w:type="spellEnd"/>
            <w:r>
              <w:rPr>
                <w:sz w:val="22"/>
                <w:szCs w:val="22"/>
              </w:rPr>
              <w:t xml:space="preserve"> за </w:t>
            </w:r>
            <w:proofErr w:type="spellStart"/>
            <w:r>
              <w:rPr>
                <w:sz w:val="22"/>
                <w:szCs w:val="22"/>
              </w:rPr>
              <w:t>упис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докторске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студије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акоje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започела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њихова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реализација</w:t>
            </w:r>
            <w:proofErr w:type="spellEnd"/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</w:tbl>
    <w:p w:rsidR="00C342D4" w:rsidRDefault="00C342D4"/>
    <w:sectPr w:rsidR="00C342D4" w:rsidSect="00512C7E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C342D4"/>
    <w:rsid w:val="00127ACE"/>
    <w:rsid w:val="00512C7E"/>
    <w:rsid w:val="007B3834"/>
    <w:rsid w:val="0089327F"/>
    <w:rsid w:val="00B8114B"/>
    <w:rsid w:val="00C342D4"/>
    <w:rsid w:val="00DF47C4"/>
    <w:rsid w:val="00EF580D"/>
    <w:rsid w:val="00F351CA"/>
    <w:rsid w:val="00FD1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512C7E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512C7E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BodyText"/>
    <w:qFormat/>
    <w:rsid w:val="00512C7E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512C7E"/>
    <w:pPr>
      <w:spacing w:after="140" w:line="276" w:lineRule="auto"/>
    </w:pPr>
  </w:style>
  <w:style w:type="paragraph" w:styleId="List">
    <w:name w:val="List"/>
    <w:basedOn w:val="BodyText"/>
    <w:rsid w:val="00512C7E"/>
  </w:style>
  <w:style w:type="paragraph" w:styleId="Caption">
    <w:name w:val="caption"/>
    <w:basedOn w:val="Normal"/>
    <w:qFormat/>
    <w:rsid w:val="00512C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12C7E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512C7E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C7E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12C7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akreditacija%202021/DAS%20standardi/Tabele/Tabela%207.1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12</cp:revision>
  <dcterms:created xsi:type="dcterms:W3CDTF">2021-09-18T15:04:00Z</dcterms:created>
  <dcterms:modified xsi:type="dcterms:W3CDTF">2022-03-03T11:51:00Z</dcterms:modified>
  <dc:language>en-US</dc:language>
</cp:coreProperties>
</file>